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670" w:rsidRDefault="00A22670" w:rsidP="00A22670">
      <w:pPr>
        <w:spacing w:after="0" w:line="240" w:lineRule="auto"/>
        <w:ind w:firstLine="426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Анализ малого и среднего бизнеса</w:t>
      </w:r>
    </w:p>
    <w:p w:rsidR="00A22670" w:rsidRDefault="00A22670" w:rsidP="00A22670">
      <w:pPr>
        <w:spacing w:after="0" w:line="240" w:lineRule="auto"/>
        <w:ind w:firstLine="426"/>
        <w:jc w:val="center"/>
        <w:rPr>
          <w:rFonts w:ascii="Times New Roman" w:hAnsi="Times New Roman"/>
          <w:iCs/>
          <w:sz w:val="28"/>
          <w:szCs w:val="28"/>
        </w:rPr>
      </w:pPr>
    </w:p>
    <w:p w:rsidR="00A22670" w:rsidRPr="002D360D" w:rsidRDefault="00A22670" w:rsidP="00A22670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203AB1">
        <w:rPr>
          <w:rFonts w:ascii="Times New Roman" w:hAnsi="Times New Roman"/>
          <w:iCs/>
          <w:sz w:val="28"/>
          <w:szCs w:val="28"/>
        </w:rPr>
        <w:t xml:space="preserve">Все большее значение сегодня приобретает малый и средний бизнес. Он формирует доходную базу бюджета, структуру занятости населения и является приоритетным направлением </w:t>
      </w:r>
      <w:r>
        <w:rPr>
          <w:rFonts w:ascii="Times New Roman" w:hAnsi="Times New Roman"/>
          <w:iCs/>
          <w:sz w:val="28"/>
          <w:szCs w:val="28"/>
        </w:rPr>
        <w:t xml:space="preserve">экономики округа. </w:t>
      </w:r>
    </w:p>
    <w:p w:rsidR="00A22670" w:rsidRDefault="00A22670" w:rsidP="00A226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360D">
        <w:rPr>
          <w:rFonts w:ascii="Times New Roman" w:hAnsi="Times New Roman"/>
          <w:color w:val="000000"/>
          <w:sz w:val="28"/>
          <w:szCs w:val="28"/>
        </w:rPr>
        <w:t>По состоянию н</w:t>
      </w:r>
      <w:r w:rsidRPr="002D360D">
        <w:rPr>
          <w:rFonts w:ascii="Times New Roman" w:hAnsi="Times New Roman"/>
          <w:sz w:val="28"/>
          <w:szCs w:val="28"/>
        </w:rPr>
        <w:t>а 01.</w:t>
      </w:r>
      <w:r>
        <w:rPr>
          <w:rFonts w:ascii="Times New Roman" w:hAnsi="Times New Roman"/>
          <w:sz w:val="28"/>
          <w:szCs w:val="28"/>
        </w:rPr>
        <w:t>01</w:t>
      </w:r>
      <w:r w:rsidRPr="002D36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D360D">
        <w:rPr>
          <w:rFonts w:ascii="Times New Roman" w:hAnsi="Times New Roman"/>
          <w:sz w:val="28"/>
          <w:szCs w:val="28"/>
        </w:rPr>
        <w:t xml:space="preserve">г. на территории Усть-Катавского городского округа зарегистрировано </w:t>
      </w:r>
      <w:r>
        <w:rPr>
          <w:rFonts w:ascii="Times New Roman" w:hAnsi="Times New Roman"/>
          <w:sz w:val="28"/>
          <w:szCs w:val="28"/>
        </w:rPr>
        <w:t>584</w:t>
      </w:r>
      <w:r w:rsidRPr="002D360D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й</w:t>
      </w:r>
      <w:r w:rsidRPr="002D360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2D360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98</w:t>
      </w:r>
      <w:r w:rsidRPr="002D360D">
        <w:rPr>
          <w:rFonts w:ascii="Times New Roman" w:hAnsi="Times New Roman"/>
          <w:sz w:val="28"/>
          <w:szCs w:val="28"/>
        </w:rPr>
        <w:t xml:space="preserve"> малых и средних предприятий. В этой сфере занято </w:t>
      </w:r>
      <w:r>
        <w:rPr>
          <w:rFonts w:ascii="Times New Roman" w:hAnsi="Times New Roman"/>
          <w:sz w:val="28"/>
          <w:szCs w:val="28"/>
        </w:rPr>
        <w:t>1477</w:t>
      </w:r>
      <w:r w:rsidRPr="002D360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2D360D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четвертую</w:t>
      </w:r>
      <w:r w:rsidRPr="002D360D">
        <w:rPr>
          <w:rFonts w:ascii="Times New Roman" w:hAnsi="Times New Roman"/>
          <w:sz w:val="28"/>
          <w:szCs w:val="28"/>
        </w:rPr>
        <w:t xml:space="preserve"> часть от численности работников всех организаций и индивидуальных предпринимателей округа.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9AB">
        <w:rPr>
          <w:rFonts w:ascii="Times New Roman" w:hAnsi="Times New Roman"/>
          <w:sz w:val="28"/>
          <w:szCs w:val="28"/>
        </w:rPr>
        <w:t>Оборот средних и малых предприятий в 2023 году составил 1 921,3 млн. рублей и увеличился в сравнении с прошлым годом на 6,4%.</w:t>
      </w:r>
      <w:bookmarkStart w:id="0" w:name="_Hlk63857831"/>
    </w:p>
    <w:p w:rsidR="00A22670" w:rsidRPr="001749AB" w:rsidRDefault="00A22670" w:rsidP="00A22670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2D360D">
        <w:rPr>
          <w:rFonts w:ascii="Times New Roman" w:hAnsi="Times New Roman"/>
          <w:sz w:val="28"/>
          <w:szCs w:val="28"/>
        </w:rPr>
        <w:t>На территории Усть-Катавского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60D">
        <w:rPr>
          <w:rFonts w:ascii="Times New Roman" w:hAnsi="Times New Roman"/>
          <w:sz w:val="28"/>
          <w:szCs w:val="28"/>
        </w:rPr>
        <w:t xml:space="preserve">действует муниципальная </w:t>
      </w:r>
      <w:r w:rsidRPr="00F53E01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E01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Усть-Катавском городском округе». </w:t>
      </w:r>
    </w:p>
    <w:bookmarkEnd w:id="0"/>
    <w:p w:rsidR="00A22670" w:rsidRPr="00E747A1" w:rsidRDefault="00A22670" w:rsidP="00A226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2D360D">
        <w:rPr>
          <w:rFonts w:ascii="Times New Roman" w:hAnsi="Times New Roman"/>
          <w:sz w:val="28"/>
          <w:szCs w:val="28"/>
          <w:lang w:val="x-none" w:eastAsia="x-none"/>
        </w:rPr>
        <w:t>Одним из важных направлений программы является</w:t>
      </w:r>
      <w:r w:rsidRPr="002D360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2D360D">
        <w:rPr>
          <w:rFonts w:ascii="Times New Roman" w:hAnsi="Times New Roman"/>
          <w:sz w:val="28"/>
          <w:szCs w:val="28"/>
          <w:lang w:val="x-none" w:eastAsia="x-none"/>
        </w:rPr>
        <w:t>информационная</w:t>
      </w:r>
      <w:r w:rsidRPr="00E747A1">
        <w:rPr>
          <w:rFonts w:ascii="Times New Roman" w:hAnsi="Times New Roman"/>
          <w:sz w:val="28"/>
          <w:szCs w:val="28"/>
          <w:lang w:val="x-none" w:eastAsia="x-none"/>
        </w:rPr>
        <w:t xml:space="preserve"> поддержка, с этой целью проведены следующие мероприятия:</w:t>
      </w:r>
    </w:p>
    <w:p w:rsidR="00A22670" w:rsidRPr="00E747A1" w:rsidRDefault="00A22670" w:rsidP="00A226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 2023 году</w:t>
      </w:r>
      <w:r w:rsidRPr="00E747A1">
        <w:rPr>
          <w:rFonts w:ascii="Times New Roman" w:hAnsi="Times New Roman"/>
          <w:sz w:val="28"/>
          <w:szCs w:val="28"/>
          <w:lang w:val="x-none" w:eastAsia="x-none"/>
        </w:rPr>
        <w:t xml:space="preserve"> проведены </w:t>
      </w:r>
      <w:r>
        <w:rPr>
          <w:rFonts w:ascii="Times New Roman" w:hAnsi="Times New Roman"/>
          <w:sz w:val="28"/>
          <w:szCs w:val="28"/>
          <w:lang w:eastAsia="x-none"/>
        </w:rPr>
        <w:t xml:space="preserve">следующие </w:t>
      </w:r>
      <w:r w:rsidRPr="00E747A1">
        <w:rPr>
          <w:rFonts w:ascii="Times New Roman" w:hAnsi="Times New Roman"/>
          <w:sz w:val="28"/>
          <w:szCs w:val="28"/>
          <w:lang w:val="x-none" w:eastAsia="x-none"/>
        </w:rPr>
        <w:t>мероприятия:</w:t>
      </w:r>
    </w:p>
    <w:p w:rsidR="00A22670" w:rsidRPr="00325542" w:rsidRDefault="00A22670" w:rsidP="00A22670">
      <w:pPr>
        <w:pStyle w:val="Style1"/>
        <w:ind w:firstLine="426"/>
        <w:jc w:val="both"/>
        <w:rPr>
          <w:sz w:val="28"/>
          <w:szCs w:val="28"/>
          <w:lang w:eastAsia="x-none"/>
        </w:rPr>
      </w:pPr>
      <w:bookmarkStart w:id="1" w:name="_Hlk126241444"/>
      <w:r w:rsidRPr="00325542">
        <w:rPr>
          <w:sz w:val="28"/>
          <w:szCs w:val="28"/>
          <w:lang w:eastAsia="x-none"/>
        </w:rPr>
        <w:t>- круглый стол с СМП, осуществляющие пассажирские перевозки в городском округе;</w:t>
      </w:r>
    </w:p>
    <w:p w:rsidR="00A22670" w:rsidRPr="00325542" w:rsidRDefault="00A22670" w:rsidP="00A22670">
      <w:pPr>
        <w:pStyle w:val="Style1"/>
        <w:ind w:firstLine="426"/>
        <w:jc w:val="both"/>
        <w:rPr>
          <w:sz w:val="28"/>
          <w:szCs w:val="28"/>
          <w:lang w:eastAsia="x-none"/>
        </w:rPr>
      </w:pPr>
      <w:r w:rsidRPr="00325542">
        <w:rPr>
          <w:sz w:val="28"/>
          <w:szCs w:val="28"/>
          <w:lang w:eastAsia="x-none"/>
        </w:rPr>
        <w:t>- семинар с налоговой службой по теме «единый налоговый счёт»</w:t>
      </w:r>
    </w:p>
    <w:p w:rsidR="00A22670" w:rsidRPr="00325542" w:rsidRDefault="00A22670" w:rsidP="00A22670">
      <w:pPr>
        <w:pStyle w:val="Style1"/>
        <w:ind w:firstLine="426"/>
        <w:jc w:val="both"/>
        <w:rPr>
          <w:sz w:val="28"/>
          <w:szCs w:val="28"/>
          <w:lang w:eastAsia="x-none"/>
        </w:rPr>
      </w:pPr>
      <w:r w:rsidRPr="00325542">
        <w:rPr>
          <w:sz w:val="28"/>
          <w:szCs w:val="28"/>
          <w:lang w:eastAsia="x-none"/>
        </w:rPr>
        <w:t>- круглый стол СМП с представителями ВЭБ.РФ;</w:t>
      </w:r>
    </w:p>
    <w:p w:rsidR="00A22670" w:rsidRDefault="00A22670" w:rsidP="00A22670">
      <w:pPr>
        <w:pStyle w:val="Style1"/>
        <w:widowControl/>
        <w:ind w:firstLine="426"/>
        <w:jc w:val="both"/>
        <w:rPr>
          <w:sz w:val="28"/>
          <w:szCs w:val="28"/>
          <w:lang w:eastAsia="x-none"/>
        </w:rPr>
      </w:pPr>
      <w:r w:rsidRPr="00325542">
        <w:rPr>
          <w:sz w:val="28"/>
          <w:szCs w:val="28"/>
          <w:lang w:eastAsia="x-none"/>
        </w:rPr>
        <w:t>- проведен</w:t>
      </w:r>
      <w:r>
        <w:rPr>
          <w:sz w:val="28"/>
          <w:szCs w:val="28"/>
          <w:lang w:eastAsia="x-none"/>
        </w:rPr>
        <w:t>ы 2 заседания</w:t>
      </w:r>
      <w:r w:rsidRPr="00325542">
        <w:rPr>
          <w:sz w:val="28"/>
          <w:szCs w:val="28"/>
          <w:lang w:eastAsia="x-none"/>
        </w:rPr>
        <w:t xml:space="preserve"> координационн</w:t>
      </w:r>
      <w:r>
        <w:rPr>
          <w:sz w:val="28"/>
          <w:szCs w:val="28"/>
          <w:lang w:eastAsia="x-none"/>
        </w:rPr>
        <w:t>ого</w:t>
      </w:r>
      <w:r w:rsidRPr="00325542">
        <w:rPr>
          <w:sz w:val="28"/>
          <w:szCs w:val="28"/>
          <w:lang w:eastAsia="x-none"/>
        </w:rPr>
        <w:t xml:space="preserve"> совет</w:t>
      </w:r>
      <w:r>
        <w:rPr>
          <w:sz w:val="28"/>
          <w:szCs w:val="28"/>
          <w:lang w:eastAsia="x-none"/>
        </w:rPr>
        <w:t>а</w:t>
      </w:r>
      <w:r w:rsidRPr="00325542">
        <w:rPr>
          <w:sz w:val="28"/>
          <w:szCs w:val="28"/>
          <w:lang w:eastAsia="x-none"/>
        </w:rPr>
        <w:t xml:space="preserve"> по развитию предпринимательства в Усть-Катавском городском округе</w:t>
      </w:r>
      <w:r>
        <w:rPr>
          <w:sz w:val="28"/>
          <w:szCs w:val="28"/>
          <w:lang w:eastAsia="x-none"/>
        </w:rPr>
        <w:t>;</w:t>
      </w:r>
    </w:p>
    <w:p w:rsidR="00A22670" w:rsidRDefault="00A22670" w:rsidP="00A22670">
      <w:pPr>
        <w:pStyle w:val="Style1"/>
        <w:widowControl/>
        <w:ind w:firstLine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 проведен конкурс «Лучший предприниматель 2023 года» по номинациям «Развитие производства», «Развитие женского предпринимательства», «Развитие услуг населению», «Развитие молодежного предпринимательства», «Развитие в сфере общественного питания и торговли».</w:t>
      </w:r>
      <w:r w:rsidRPr="00325542">
        <w:rPr>
          <w:sz w:val="28"/>
          <w:szCs w:val="28"/>
          <w:lang w:eastAsia="x-none"/>
        </w:rPr>
        <w:t xml:space="preserve">  </w:t>
      </w:r>
    </w:p>
    <w:p w:rsidR="00A22670" w:rsidRDefault="00A22670" w:rsidP="00A22670">
      <w:pPr>
        <w:pStyle w:val="Style1"/>
        <w:widowControl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оказания имущественной поддержки бизнесу:</w:t>
      </w:r>
    </w:p>
    <w:p w:rsidR="00A22670" w:rsidRDefault="00A22670" w:rsidP="00A22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предоставлено 6 земельных участков субъектам малого и среднего предпринимательства, общей площадью 60 256 кв.м.;</w:t>
      </w:r>
    </w:p>
    <w:p w:rsidR="00A22670" w:rsidRPr="001136FF" w:rsidRDefault="00A22670" w:rsidP="00A22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сформирован перечень муниципального недвижимого имущества (8</w:t>
      </w:r>
      <w:r w:rsidRPr="001136FF">
        <w:rPr>
          <w:rFonts w:ascii="Times New Roman" w:hAnsi="Times New Roman"/>
          <w:sz w:val="28"/>
          <w:szCs w:val="28"/>
        </w:rPr>
        <w:t xml:space="preserve"> объектов общей площадью 133,5 кв. м.);  </w:t>
      </w:r>
    </w:p>
    <w:p w:rsidR="00A22670" w:rsidRPr="001136FF" w:rsidRDefault="00A22670" w:rsidP="00A22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6FF">
        <w:rPr>
          <w:rFonts w:ascii="Times New Roman" w:hAnsi="Times New Roman"/>
          <w:sz w:val="28"/>
          <w:szCs w:val="28"/>
        </w:rPr>
        <w:t>•</w:t>
      </w:r>
      <w:r w:rsidRPr="001136FF">
        <w:rPr>
          <w:rFonts w:ascii="Times New Roman" w:hAnsi="Times New Roman"/>
          <w:sz w:val="28"/>
          <w:szCs w:val="28"/>
        </w:rPr>
        <w:tab/>
        <w:t xml:space="preserve"> реализовано преимущественное право выкупа помещений (34 помещения общей площадью 2,2 тыс. кв. м.);</w:t>
      </w:r>
    </w:p>
    <w:p w:rsidR="00A22670" w:rsidRPr="001136FF" w:rsidRDefault="00A22670" w:rsidP="00A22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6FF">
        <w:rPr>
          <w:rFonts w:ascii="Times New Roman" w:hAnsi="Times New Roman"/>
          <w:sz w:val="28"/>
          <w:szCs w:val="28"/>
        </w:rPr>
        <w:t>•</w:t>
      </w:r>
      <w:r w:rsidRPr="001136FF">
        <w:rPr>
          <w:rFonts w:ascii="Times New Roman" w:hAnsi="Times New Roman"/>
          <w:sz w:val="28"/>
          <w:szCs w:val="28"/>
        </w:rPr>
        <w:tab/>
        <w:t>приняты понижающие коэффициенты при расчете арендной платы за пользование недвижимым имуществом в области спорта, культуры, образования, ЖКХ, медицины, общепита, ритуальных и бытовых услуг.</w:t>
      </w:r>
    </w:p>
    <w:bookmarkEnd w:id="1"/>
    <w:p w:rsidR="00A22670" w:rsidRDefault="00A22670" w:rsidP="00A22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1EF4">
        <w:rPr>
          <w:rFonts w:ascii="Times New Roman" w:hAnsi="Times New Roman" w:cs="Times New Roman"/>
          <w:sz w:val="28"/>
          <w:szCs w:val="28"/>
        </w:rPr>
        <w:t xml:space="preserve">Основной проблемой развития малого бизнеса в округе является низкий уровень доходов населения, вследствие невысокой заработной платы на градообразующем предприятии, высокая доля населения с доходами ниже величины прожиточного минимума. Данный фактор сдерживает темпы роста социально-экономического развития городского округа и, соответственно, развитие предпринимательства. Еще одной проблемой является отсутствие притока инвестиций в развитие новых производств. Большая часть малого бизнеса сосредоточена на мелкой торговле и предоставлении аренды </w:t>
      </w:r>
      <w:r w:rsidRPr="00A21EF4">
        <w:rPr>
          <w:rFonts w:ascii="Times New Roman" w:hAnsi="Times New Roman" w:cs="Times New Roman"/>
          <w:sz w:val="28"/>
          <w:szCs w:val="28"/>
        </w:rPr>
        <w:lastRenderedPageBreak/>
        <w:t>помещений. Уровень торгового оборота большинства предпринимателей не позволяет вкладывать в развитие экономики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75" w:rsidRDefault="00AB1F75"/>
    <w:sectPr w:rsidR="00AB1F75" w:rsidSect="00A226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70"/>
    <w:rsid w:val="00177234"/>
    <w:rsid w:val="004A47F6"/>
    <w:rsid w:val="006C12A0"/>
    <w:rsid w:val="008E70C1"/>
    <w:rsid w:val="00A22670"/>
    <w:rsid w:val="00AB1F75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51E"/>
  <w15:chartTrackingRefBased/>
  <w15:docId w15:val="{0BE27924-4BFE-4F16-9E1A-69CE6EEA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7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2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6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6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6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26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67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A226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26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670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1"/>
    <w:basedOn w:val="a"/>
    <w:rsid w:val="00A22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2</cp:revision>
  <dcterms:created xsi:type="dcterms:W3CDTF">2025-01-22T04:22:00Z</dcterms:created>
  <dcterms:modified xsi:type="dcterms:W3CDTF">2025-01-22T04:30:00Z</dcterms:modified>
</cp:coreProperties>
</file>